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BCF" w:rsidRPr="00622BCF" w:rsidRDefault="00622BCF" w:rsidP="00622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BCF">
        <w:rPr>
          <w:rFonts w:ascii="Times New Roman" w:eastAsia="Times New Roman" w:hAnsi="Times New Roman" w:cs="Times New Roman"/>
          <w:b/>
          <w:bCs/>
          <w:color w:val="A52A2A"/>
          <w:sz w:val="33"/>
          <w:szCs w:val="33"/>
          <w:lang w:eastAsia="cs-CZ"/>
        </w:rPr>
        <w:t xml:space="preserve">Ceník placených služeb a poplatků </w:t>
      </w:r>
    </w:p>
    <w:p w:rsidR="00622BCF" w:rsidRPr="00622BCF" w:rsidRDefault="00622BCF" w:rsidP="00622B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tbl>
      <w:tblPr>
        <w:tblW w:w="7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977"/>
      </w:tblGrid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3157A0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157A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 xml:space="preserve">Roční registrace čtenářů 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roční registrace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studenti, </w:t>
            </w:r>
            <w:proofErr w:type="gramStart"/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důchodci - sleva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děti do 15 </w:t>
            </w:r>
            <w:proofErr w:type="gramStart"/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let - sleva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prezenční služba pro neregistrované čtenáře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důchodci nad 70 let a držitelé ZTP</w:t>
            </w:r>
          </w:p>
        </w:tc>
        <w:tc>
          <w:tcPr>
            <w:tcW w:w="0" w:type="auto"/>
            <w:vAlign w:val="center"/>
            <w:hideMark/>
          </w:tcPr>
          <w:p w:rsidR="00622BCF" w:rsidRPr="00527427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527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3157A0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157A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Placené služby a poplatky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Výpůjčky zvukových nosičů (</w:t>
            </w:r>
            <w:proofErr w:type="gramStart"/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CD,MC</w:t>
            </w:r>
            <w:proofErr w:type="gramEnd"/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,LP)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1014A8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CD, MC, LP / 1 měsíc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zdarma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Sankční poplatky: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10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CD, MC, LP / 1 ks za nevrácení po 1</w:t>
            </w:r>
            <w:r w:rsidR="00101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měsíci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 30 dnech doporučený dopis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poškození krabičky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poškození středovky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poškození nebo ztrátu bookletu u zvukových nosičů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3157A0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157A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Meziknihovní výpůjční služba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manipulační poplatek za MVS z jiné knihovny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527427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622BCF"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poplatek za prodlení vrácení půjčeného dokumentu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poplatek za písemné upozornění čtenáře za prodlení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527427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622BCF"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3157A0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157A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Kopírovací služby + tisk na počítačové tiskárně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Poplatek za provozní náklady: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 strana A4 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3157A0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2</w:t>
            </w:r>
            <w:r w:rsidR="00622BCF"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oboust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</w:t>
            </w: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</w:t>
            </w: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ě A4 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3157A0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622BCF"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3157A0" w:rsidRDefault="003157A0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15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barevný</w:t>
            </w:r>
            <w:r w:rsidR="00622BCF" w:rsidRPr="00315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tisk 1 strana A4</w:t>
            </w:r>
          </w:p>
        </w:tc>
        <w:tc>
          <w:tcPr>
            <w:tcW w:w="0" w:type="auto"/>
            <w:vAlign w:val="center"/>
            <w:hideMark/>
          </w:tcPr>
          <w:p w:rsidR="00622BCF" w:rsidRPr="003157A0" w:rsidRDefault="003157A0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315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57A0" w:rsidRDefault="003157A0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cs-CZ"/>
              </w:rPr>
            </w:pPr>
          </w:p>
          <w:p w:rsidR="00622BCF" w:rsidRPr="003157A0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157A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Internet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Dětské oddělení: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- přístup na internet 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zdarma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Dospělé oddělení: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- přístup na internet 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zdarma</w:t>
            </w:r>
          </w:p>
        </w:tc>
      </w:tr>
      <w:tr w:rsidR="00622BCF" w:rsidRPr="00622BCF" w:rsidTr="001014A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22BCF" w:rsidRPr="00622BCF" w:rsidRDefault="00622BCF" w:rsidP="00622B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BCF" w:rsidRPr="003157A0" w:rsidRDefault="00622BCF" w:rsidP="00622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157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lastRenderedPageBreak/>
        <w:t xml:space="preserve">Sankční poplatky </w:t>
      </w:r>
    </w:p>
    <w:p w:rsidR="00622BCF" w:rsidRPr="00622BCF" w:rsidRDefault="00622BCF" w:rsidP="00622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4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861"/>
        <w:gridCol w:w="1005"/>
      </w:tblGrid>
      <w:tr w:rsidR="00622BCF" w:rsidRPr="003157A0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2BCF" w:rsidRPr="003157A0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15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děti</w:t>
            </w:r>
          </w:p>
        </w:tc>
        <w:tc>
          <w:tcPr>
            <w:tcW w:w="0" w:type="auto"/>
            <w:vAlign w:val="center"/>
            <w:hideMark/>
          </w:tcPr>
          <w:p w:rsidR="00622BCF" w:rsidRPr="003157A0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15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dospělí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1014A8" w:rsidP="0010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 upomínka (SMS</w:t>
            </w:r>
            <w:r w:rsidR="00622BCF"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501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20,-    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 upomínka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30,-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30,-</w:t>
            </w: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 upomínka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40,-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40,-</w:t>
            </w:r>
          </w:p>
        </w:tc>
      </w:tr>
      <w:tr w:rsidR="00622BCF" w:rsidRPr="00622BCF" w:rsidTr="001014A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2BCF" w:rsidRPr="00622BCF" w:rsidTr="00622B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ztráta legitimace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20,-</w:t>
            </w:r>
          </w:p>
        </w:tc>
        <w:tc>
          <w:tcPr>
            <w:tcW w:w="0" w:type="auto"/>
            <w:vAlign w:val="center"/>
            <w:hideMark/>
          </w:tcPr>
          <w:p w:rsidR="00622BCF" w:rsidRPr="00622BCF" w:rsidRDefault="00622BCF" w:rsidP="0062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20,-</w:t>
            </w:r>
          </w:p>
        </w:tc>
      </w:tr>
    </w:tbl>
    <w:p w:rsidR="007E2B7A" w:rsidRPr="007E2B7A" w:rsidRDefault="00622BCF" w:rsidP="007E2B7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22B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poškození čárového kódu            20,- Kč</w:t>
      </w: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22B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při ztrátě nebo poškození dokumentu je vymáhán manipulační poplatek za zpracování ve výši 20,- Kč</w:t>
      </w: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22B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při neohlášení změny adresy platí čtenář za zjišťování této adresy manipulační poplatek 20,- Kč + cena,    kterou knihovna zaplatí za úřední zjišťování adresy.</w:t>
      </w: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157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Náhrada škod</w:t>
      </w:r>
      <w:r w:rsidRPr="003157A0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622B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Uživatel je povinen nahradit škodu zaviněnou př</w:t>
      </w:r>
      <w:r w:rsidR="007E2B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ímo nebo zanedbáním povinností </w:t>
      </w:r>
      <w:r w:rsidR="007E2B7A" w:rsidRPr="007E2B7A">
        <w:rPr>
          <w:rFonts w:ascii="Times New Roman" w:hAnsi="Times New Roman" w:cs="Times New Roman"/>
          <w:b/>
          <w:sz w:val="24"/>
          <w:szCs w:val="24"/>
        </w:rPr>
        <w:t>(podle Občanského zákoníku č. 89/2012 Sb., § 2951 odst. 1, kde se stanoví: „Škoda se nahrazuje uvedením do předešlého stavu. Není-li to dobře možné, anebo žádá-li to poškozený, hradí se škoda v penězích“)</w:t>
      </w:r>
    </w:p>
    <w:p w:rsidR="004700E4" w:rsidRDefault="00622BCF" w:rsidP="00622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622B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způsobu náhrady škody rozhoduje vedoucí Městské knihovny v Morkovicích nebo jím pověřený pracovník podle Knihovního řádu knihovny.</w:t>
      </w: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22B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 škody způsobené na ostatním majetku knihovny odpovídá čtenář podle obecně platných předpisů.</w:t>
      </w: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22BC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22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Ceník placených služeb a poplatků Městské knihov</w:t>
      </w:r>
      <w:r w:rsidR="004700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ny v Morkovicích </w:t>
      </w:r>
    </w:p>
    <w:p w:rsidR="00622BCF" w:rsidRPr="00622BCF" w:rsidRDefault="00622BCF" w:rsidP="00622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nabývá účinnost od </w:t>
      </w:r>
      <w:r w:rsidR="004700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1. ledna 202</w:t>
      </w:r>
      <w:r w:rsidR="005274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5</w:t>
      </w:r>
    </w:p>
    <w:p w:rsidR="00254617" w:rsidRDefault="00254617"/>
    <w:sectPr w:rsidR="00254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BCF"/>
    <w:rsid w:val="00093FFF"/>
    <w:rsid w:val="001014A8"/>
    <w:rsid w:val="00254617"/>
    <w:rsid w:val="003157A0"/>
    <w:rsid w:val="004700E4"/>
    <w:rsid w:val="004A16D4"/>
    <w:rsid w:val="00501786"/>
    <w:rsid w:val="00527427"/>
    <w:rsid w:val="00622BCF"/>
    <w:rsid w:val="007E2B7A"/>
    <w:rsid w:val="00C1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B078"/>
  <w15:docId w15:val="{83A8FD44-0CDF-46C0-AAF3-7DC1988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22B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2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22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PC</cp:lastModifiedBy>
  <cp:revision>3</cp:revision>
  <cp:lastPrinted>2021-02-25T09:51:00Z</cp:lastPrinted>
  <dcterms:created xsi:type="dcterms:W3CDTF">2022-09-27T07:40:00Z</dcterms:created>
  <dcterms:modified xsi:type="dcterms:W3CDTF">2025-02-24T09:02:00Z</dcterms:modified>
</cp:coreProperties>
</file>